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50880" w14:textId="77777777" w:rsidR="00576A31" w:rsidRPr="0017774E" w:rsidRDefault="00576A31" w:rsidP="00576A31">
      <w:pPr>
        <w:shd w:val="clear" w:color="auto" w:fill="FFFFFF"/>
        <w:ind w:left="-142" w:right="-142"/>
        <w:jc w:val="center"/>
        <w:rPr>
          <w:rFonts w:ascii="Calibri" w:hAnsi="Calibri" w:cs="Calibri"/>
          <w:b/>
          <w:u w:val="single"/>
        </w:rPr>
      </w:pPr>
    </w:p>
    <w:p w14:paraId="0AB48D0D" w14:textId="1223E2AF" w:rsidR="00EC5424" w:rsidRDefault="00576A31" w:rsidP="00EC5424">
      <w:pPr>
        <w:shd w:val="clear" w:color="auto" w:fill="FFFFFF"/>
        <w:spacing w:before="360" w:after="200"/>
        <w:ind w:left="-142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17774E">
        <w:rPr>
          <w:rFonts w:ascii="Calibri" w:hAnsi="Calibri" w:cs="Calibri"/>
          <w:noProof/>
          <w:snapToGrid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80CCC1D" wp14:editId="6DFF2BD4">
            <wp:simplePos x="0" y="0"/>
            <wp:positionH relativeFrom="column">
              <wp:posOffset>4670425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74E">
        <w:rPr>
          <w:rFonts w:ascii="Calibri" w:hAnsi="Calibri" w:cs="Calibri"/>
          <w:noProof/>
          <w:snapToGrid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141662A" wp14:editId="74F946BA">
            <wp:simplePos x="0" y="0"/>
            <wp:positionH relativeFrom="column">
              <wp:posOffset>-102870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424">
        <w:rPr>
          <w:rFonts w:ascii="Calibri" w:hAnsi="Calibri" w:cs="Calibri"/>
          <w:b/>
          <w:sz w:val="40"/>
          <w:szCs w:val="40"/>
          <w:u w:val="single"/>
        </w:rPr>
        <w:t>Memorandum of Understanding</w:t>
      </w:r>
    </w:p>
    <w:p w14:paraId="2A4BD9F4" w14:textId="77777777" w:rsidR="00A94DC9" w:rsidRDefault="00A94DC9" w:rsidP="00A94DC9">
      <w:pPr>
        <w:shd w:val="clear" w:color="auto" w:fill="FFFFFF"/>
        <w:ind w:left="-142" w:right="-142"/>
        <w:jc w:val="center"/>
        <w:rPr>
          <w:rFonts w:ascii="Calibri" w:hAnsi="Calibri" w:cs="Calibri"/>
          <w:b/>
          <w:u w:val="single"/>
        </w:rPr>
      </w:pPr>
    </w:p>
    <w:p w14:paraId="6024F11E" w14:textId="77777777" w:rsidR="00A94DC9" w:rsidRDefault="00A94DC9" w:rsidP="00A94DC9">
      <w:pPr>
        <w:shd w:val="clear" w:color="auto" w:fill="FFFFFF"/>
        <w:ind w:left="-142" w:right="-142"/>
        <w:jc w:val="center"/>
        <w:rPr>
          <w:rFonts w:ascii="Calibri" w:hAnsi="Calibri" w:cs="Calibri"/>
          <w:b/>
          <w:u w:val="single"/>
        </w:rPr>
      </w:pPr>
    </w:p>
    <w:p w14:paraId="04430656" w14:textId="77777777" w:rsidR="00A94DC9" w:rsidRPr="00A94DC9" w:rsidRDefault="00A94DC9" w:rsidP="00A94DC9">
      <w:pPr>
        <w:shd w:val="clear" w:color="auto" w:fill="FFFFFF"/>
        <w:ind w:left="-142" w:right="-142"/>
        <w:jc w:val="center"/>
        <w:rPr>
          <w:rFonts w:ascii="Calibri" w:hAnsi="Calibri" w:cs="Calibri"/>
          <w:b/>
          <w:u w:val="single"/>
        </w:rPr>
      </w:pPr>
    </w:p>
    <w:p w14:paraId="3AF51D03" w14:textId="77777777" w:rsidR="00A94DC9" w:rsidRPr="00A94DC9" w:rsidRDefault="00A94DC9" w:rsidP="00A94DC9">
      <w:pPr>
        <w:shd w:val="clear" w:color="auto" w:fill="FFFFFF"/>
        <w:ind w:left="-142" w:right="-142"/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576A31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576A31" w:rsidRDefault="00653556" w:rsidP="00653556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‘File code’ of the M</w:t>
            </w:r>
            <w:r w:rsidR="00D903D5" w:rsidRPr="00576A31">
              <w:rPr>
                <w:rFonts w:ascii="Calibri" w:hAnsi="Calibri" w:cs="Calibri"/>
                <w:b/>
                <w:sz w:val="28"/>
                <w:szCs w:val="28"/>
              </w:rPr>
              <w:t>emorandum of Understanding</w:t>
            </w:r>
            <w:r w:rsidRPr="00576A31">
              <w:rPr>
                <w:rFonts w:ascii="Calibri" w:hAnsi="Calibri" w:cs="Calibri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576A31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576A31" w:rsidRDefault="00FB71CD" w:rsidP="00FB71C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6A31">
              <w:rPr>
                <w:rFonts w:ascii="Calibri" w:hAnsi="Calibri" w:cs="Calibri"/>
                <w:sz w:val="22"/>
                <w:szCs w:val="22"/>
                <w:highlight w:val="green"/>
              </w:rPr>
              <w:t>R</w:t>
            </w:r>
            <w:r w:rsidR="0062210D" w:rsidRPr="00576A31">
              <w:rPr>
                <w:rFonts w:ascii="Calibri" w:hAnsi="Calibri" w:cs="Calibri"/>
                <w:sz w:val="22"/>
                <w:szCs w:val="22"/>
                <w:highlight w:val="green"/>
              </w:rPr>
              <w:t>emove if not necessary</w:t>
            </w:r>
            <w:r w:rsidR="00D903D5"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82F40" w:rsidRPr="00576A31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576A31" w:rsidRDefault="00653556" w:rsidP="00E77931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576A31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Pr="00576A31" w:rsidRDefault="00E77931" w:rsidP="00D903D5">
            <w:pPr>
              <w:spacing w:before="120" w:after="12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>The Memorandum of Understanding</w:t>
            </w:r>
            <w:r w:rsidR="00D903D5" w:rsidRPr="00576A31">
              <w:rPr>
                <w:rStyle w:val="Funotenzeichen"/>
                <w:rFonts w:ascii="Calibri" w:hAnsi="Calibri" w:cs="Calibri"/>
                <w:b/>
                <w:sz w:val="40"/>
                <w:szCs w:val="40"/>
                <w:u w:val="single"/>
              </w:rPr>
              <w:footnoteReference w:id="1"/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 (MoU)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this </w:t>
            </w:r>
            <w:r w:rsidRPr="00576A31">
              <w:rPr>
                <w:rFonts w:ascii="Calibri" w:hAnsi="Calibri" w:cs="Calibri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576A31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576A31" w:rsidRDefault="00E77931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Are other objectives agreed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576A31" w:rsidRDefault="00B54FF5" w:rsidP="00E7793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77931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576A31" w:rsidRDefault="00E77931" w:rsidP="00D903D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Yes – these are: </w:t>
            </w:r>
            <w:r w:rsidR="0062210D" w:rsidRPr="00576A31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insert information </w:t>
            </w:r>
          </w:p>
        </w:tc>
      </w:tr>
    </w:tbl>
    <w:p w14:paraId="53CACD7B" w14:textId="77777777" w:rsidR="00E77931" w:rsidRPr="00576A31" w:rsidRDefault="00E77931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576A31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576A31" w:rsidRDefault="00E77931" w:rsidP="00287E79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576A31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576A31" w:rsidRDefault="00287E79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576A31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576A31" w:rsidRDefault="00E77931" w:rsidP="00E77931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D5F" w:rsidRPr="00576A31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</w:t>
            </w:r>
            <w:r w:rsidR="00E77931"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931" w:rsidRPr="00576A31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Pr="00576A31" w:rsidRDefault="00E77931" w:rsidP="00E77931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576A31" w:rsidRDefault="00E77931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D5F" w:rsidRPr="00576A31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576A31" w:rsidRDefault="00B45D5F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D5F" w:rsidRPr="00576A31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576A31" w:rsidRDefault="00B45D5F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D5F" w:rsidRPr="00576A31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576A31" w:rsidRDefault="00B45D5F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576A31" w:rsidRDefault="000774C7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576A31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Pr="00576A31" w:rsidRDefault="000774C7" w:rsidP="00E77931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576A31" w:rsidRDefault="000774C7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576A31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576A31" w:rsidRDefault="00B45D5F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D5F" w:rsidRPr="00576A31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576A31" w:rsidRDefault="00B45D5F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576A31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</w:t>
            </w:r>
            <w:r w:rsidR="00740078"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576A31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576A31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Pr="00576A31" w:rsidRDefault="00740078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576A31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576A31" w:rsidRDefault="00740078" w:rsidP="00A54AF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54AFA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576A31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</w:t>
            </w:r>
            <w:r w:rsidR="00740078"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576A31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576A31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Organisation 4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576A31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576A31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576A31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Pr="00576A31" w:rsidRDefault="00740078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576A31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Organisation 5</w:t>
            </w:r>
            <w:r w:rsidR="00A54AFA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54AFA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576A31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</w:t>
            </w:r>
            <w:r w:rsidR="00740078"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576A31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576A31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Organisation 6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576A31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576A31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576A31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E40" w14:textId="53406BAB" w:rsidR="001012EE" w:rsidRPr="00576A31" w:rsidRDefault="001012EE">
      <w:pPr>
        <w:rPr>
          <w:rFonts w:ascii="Calibri" w:hAnsi="Calibri" w:cs="Calibri"/>
        </w:rPr>
      </w:pPr>
    </w:p>
    <w:p w14:paraId="53CACE41" w14:textId="77777777" w:rsidR="00A54AFA" w:rsidRPr="00576A31" w:rsidRDefault="0062210D">
      <w:pPr>
        <w:rPr>
          <w:rFonts w:ascii="Calibri" w:hAnsi="Calibri" w:cs="Calibri"/>
          <w:bCs/>
          <w:color w:val="000000"/>
          <w:sz w:val="22"/>
          <w:szCs w:val="22"/>
        </w:rPr>
      </w:pPr>
      <w:proofErr w:type="gramStart"/>
      <w:r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a</w:t>
      </w:r>
      <w:r w:rsidR="00A54AFA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dd</w:t>
      </w:r>
      <w:proofErr w:type="gramEnd"/>
      <w:r w:rsidR="00A54AFA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 xml:space="preserve"> more tables if necessary</w:t>
      </w:r>
      <w:r w:rsidR="00B36F82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 xml:space="preserve"> – </w:t>
      </w:r>
      <w:r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r</w:t>
      </w:r>
      <w:r w:rsidR="00B36F82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Pr="00576A31" w:rsidRDefault="00A54AFA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576A31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576A31" w:rsidRDefault="00B36F82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 xml:space="preserve">Other organisations covered by </w:t>
            </w:r>
            <w:r w:rsidR="00D903D5" w:rsidRPr="00576A31">
              <w:rPr>
                <w:rFonts w:ascii="Calibri" w:hAnsi="Calibri" w:cs="Calibri"/>
                <w:b/>
                <w:sz w:val="28"/>
                <w:szCs w:val="28"/>
              </w:rPr>
              <w:t xml:space="preserve">this </w:t>
            </w: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576A31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576A31" w:rsidRDefault="00B36F82" w:rsidP="00B36F82">
            <w:pPr>
              <w:spacing w:before="120" w:after="12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>Explanatory note:</w:t>
            </w:r>
          </w:p>
          <w:p w14:paraId="53CACE46" w14:textId="77777777" w:rsidR="00B36F82" w:rsidRPr="00576A31" w:rsidRDefault="00B36F82" w:rsidP="00D903D5">
            <w:pPr>
              <w:spacing w:before="120" w:after="12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 xml:space="preserve">For MoUs established 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within 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list 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>included as an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 annex.</w:t>
            </w:r>
          </w:p>
        </w:tc>
      </w:tr>
      <w:tr w:rsidR="00B36F82" w:rsidRPr="00576A31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576A31" w:rsidRDefault="00B36F82" w:rsidP="0062210D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insert information here</w:t>
            </w:r>
            <w:r w:rsidR="0062210D" w:rsidRPr="00576A31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Pr="00576A31" w:rsidRDefault="001012EE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576A31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576A31" w:rsidRDefault="00D903D5" w:rsidP="000669F2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T</w:t>
            </w:r>
            <w:r w:rsidR="000669F2" w:rsidRPr="00576A31">
              <w:rPr>
                <w:rFonts w:ascii="Calibri" w:hAnsi="Calibri" w:cs="Calibri"/>
                <w:b/>
                <w:sz w:val="28"/>
                <w:szCs w:val="28"/>
              </w:rPr>
              <w:t>he qualification(s) covered by th</w:t>
            </w: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576A31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Pr="00576A31" w:rsidRDefault="00777663" w:rsidP="00777663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576A31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Pr="00576A31" w:rsidRDefault="000669F2" w:rsidP="000669F2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576A31" w:rsidRDefault="000669F2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69F2" w:rsidRPr="00576A31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Pr="00576A31" w:rsidRDefault="000669F2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576A31" w:rsidRDefault="000669F2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69F2" w:rsidRPr="00576A31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Pr="00576A31" w:rsidRDefault="000669F2" w:rsidP="000669F2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576A31" w:rsidRDefault="000669F2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891" w:rsidRPr="00576A31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576A31" w:rsidRDefault="00233891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576A31" w:rsidRDefault="00233891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891" w:rsidRPr="00576A31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576A31" w:rsidRDefault="000669F2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576A31" w:rsidRDefault="00233891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4B46" w:rsidRPr="00576A31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576A31" w:rsidRDefault="00233891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576A31" w:rsidRDefault="00C63392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476B1A"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6B1A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576A31" w:rsidRDefault="00233891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03D5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777663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576A31" w:rsidRDefault="00233891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77663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Description of the unit(s) of learning outcomes for the mobility</w:t>
            </w:r>
          </w:p>
          <w:p w14:paraId="53CACE62" w14:textId="77777777" w:rsidR="0071765A" w:rsidRPr="00576A31" w:rsidRDefault="00476B1A" w:rsidP="00D903D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RPr="00576A31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576A31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576A31" w:rsidRDefault="00777663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 w:rsidRPr="00576A31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T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of the unit(s) of learning outcomes for the mobility</w:t>
            </w:r>
          </w:p>
          <w:p w14:paraId="53CACE79" w14:textId="77777777" w:rsidR="00777663" w:rsidRPr="00576A31" w:rsidRDefault="00777663" w:rsidP="00FB71C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Pr="00576A31" w:rsidRDefault="001012EE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576A31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Qualification 3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576A31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576A31" w:rsidRDefault="00777663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B71CD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of the unit(s) of learning outcomes for the mobility</w:t>
            </w:r>
          </w:p>
          <w:p w14:paraId="53CACE91" w14:textId="77777777" w:rsidR="00777663" w:rsidRPr="00576A31" w:rsidRDefault="00777663" w:rsidP="00FB71C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RPr="00576A31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Qualification 4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576A31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576A31" w:rsidRDefault="00777663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B71CD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of the unit(s) of learning outcomes for the mobility</w:t>
            </w:r>
          </w:p>
          <w:p w14:paraId="53CACEA8" w14:textId="77777777" w:rsidR="00777663" w:rsidRPr="00576A31" w:rsidRDefault="00777663" w:rsidP="00FB71C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Pr="00576A31" w:rsidRDefault="00777663" w:rsidP="00777663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p w14:paraId="53CACEAB" w14:textId="77777777" w:rsidR="00777663" w:rsidRPr="00576A31" w:rsidRDefault="00777663">
      <w:pPr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576A31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Pr="00576A31" w:rsidRDefault="00777663" w:rsidP="00777663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Qualification 5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576A31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576A31" w:rsidRDefault="00777663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B71CD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of the unit(s) of learning outcomes for the mobility</w:t>
            </w:r>
          </w:p>
          <w:p w14:paraId="53CACEC1" w14:textId="77777777" w:rsidR="00777663" w:rsidRPr="00576A31" w:rsidRDefault="00777663" w:rsidP="00FB71C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RPr="00576A31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Qualification 6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576A31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576A31" w:rsidRDefault="00777663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B71CD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of the unit(s) of learning outcomes for the mobility</w:t>
            </w:r>
          </w:p>
          <w:p w14:paraId="53CACED8" w14:textId="77777777" w:rsidR="00777663" w:rsidRPr="00576A31" w:rsidRDefault="00777663" w:rsidP="00FB71C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5B3FB0FA" w:rsidR="00777663" w:rsidRPr="00576A31" w:rsidRDefault="00777663" w:rsidP="00777663">
      <w:pPr>
        <w:rPr>
          <w:rFonts w:ascii="Calibri" w:hAnsi="Calibri" w:cs="Calibri"/>
        </w:rPr>
      </w:pPr>
    </w:p>
    <w:p w14:paraId="53CACEDC" w14:textId="35753FC3" w:rsidR="00777663" w:rsidRPr="00576A31" w:rsidRDefault="0062210D" w:rsidP="00777663">
      <w:pPr>
        <w:rPr>
          <w:rFonts w:ascii="Calibri" w:hAnsi="Calibri" w:cs="Calibri"/>
        </w:rPr>
      </w:pPr>
      <w:proofErr w:type="gramStart"/>
      <w:r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a</w:t>
      </w:r>
      <w:r w:rsidR="00777663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dd</w:t>
      </w:r>
      <w:proofErr w:type="gramEnd"/>
      <w:r w:rsidR="00777663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 xml:space="preserve"> more tables if necessary – </w:t>
      </w:r>
      <w:r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r</w:t>
      </w:r>
      <w:r w:rsidR="00777663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emove page if not necessary</w:t>
      </w:r>
      <w:bookmarkStart w:id="0" w:name="_GoBack"/>
      <w:bookmarkEnd w:id="0"/>
      <w:r w:rsidR="00777663"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576A31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576A31" w:rsidRDefault="00001D8D" w:rsidP="00001D8D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001D8D" w:rsidRPr="00576A31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576A31" w:rsidRDefault="00001D8D" w:rsidP="00FB71CD">
            <w:pPr>
              <w:spacing w:before="240" w:after="24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5F5C1A" w:rsidRPr="00576A31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576A31" w:rsidRDefault="005F5C1A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Validity of th</w:t>
            </w:r>
            <w:r w:rsidR="00D903D5" w:rsidRPr="00576A31">
              <w:rPr>
                <w:rFonts w:ascii="Calibri" w:hAnsi="Calibri" w:cs="Calibri"/>
                <w:b/>
                <w:sz w:val="28"/>
                <w:szCs w:val="28"/>
              </w:rPr>
              <w:t>is</w:t>
            </w:r>
            <w:r w:rsidRPr="00576A31">
              <w:rPr>
                <w:rFonts w:ascii="Calibri" w:hAnsi="Calibri" w:cs="Calibri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576A31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576A31" w:rsidRDefault="005F5C1A" w:rsidP="00D903D5">
            <w:pPr>
              <w:spacing w:before="240" w:after="24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>Th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>is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 Memorandum of Understanding is valid until: </w:t>
            </w:r>
            <w:r w:rsidRPr="00576A31">
              <w:rPr>
                <w:rFonts w:ascii="Calibri" w:hAnsi="Calibri" w:cs="Calibri"/>
                <w:bCs/>
                <w:color w:val="000000"/>
                <w:highlight w:val="green"/>
              </w:rPr>
              <w:t xml:space="preserve">insert </w:t>
            </w:r>
            <w:r w:rsidR="00C51BFB" w:rsidRPr="00576A31">
              <w:rPr>
                <w:rFonts w:ascii="Calibri" w:hAnsi="Calibri" w:cs="Calibri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576A31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576A31" w:rsidRDefault="005F5C1A" w:rsidP="005F5C1A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576A31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576A31" w:rsidRDefault="005F5C1A" w:rsidP="00E116BF">
            <w:pPr>
              <w:spacing w:before="240" w:after="24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 xml:space="preserve">The 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work of the 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partnership will be evaluated and reviewed by: </w:t>
            </w:r>
            <w:r w:rsidRPr="00576A31">
              <w:rPr>
                <w:rFonts w:ascii="Calibri" w:hAnsi="Calibri" w:cs="Calibri"/>
                <w:bCs/>
                <w:color w:val="000000"/>
                <w:highlight w:val="green"/>
              </w:rPr>
              <w:t>dd/mm/yyyy</w:t>
            </w:r>
            <w:r w:rsidR="00E116BF" w:rsidRPr="00576A31">
              <w:rPr>
                <w:rFonts w:ascii="Calibri" w:hAnsi="Calibri" w:cs="Calibri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Pr="00576A31" w:rsidRDefault="005F5C1A" w:rsidP="00B1599C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576A31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576A31" w:rsidRDefault="00BB36D1" w:rsidP="00BB36D1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Signatures</w:t>
            </w:r>
          </w:p>
        </w:tc>
      </w:tr>
      <w:tr w:rsidR="00B31857" w:rsidRPr="00576A31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576A31" w:rsidRDefault="00B31857" w:rsidP="00B31857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576A31" w:rsidRDefault="00B31857" w:rsidP="00B31857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</w:p>
        </w:tc>
      </w:tr>
      <w:tr w:rsidR="00B31857" w:rsidRPr="00576A31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857" w:rsidRPr="00576A31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576A31" w:rsidRDefault="00B31857" w:rsidP="00FB71CD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bCs/>
                <w:color w:val="000000"/>
              </w:rPr>
              <w:t>role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576A31" w:rsidRDefault="00B31857" w:rsidP="00B31857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color w:val="000000"/>
              </w:rPr>
              <w:t>role</w:t>
            </w:r>
          </w:p>
        </w:tc>
      </w:tr>
      <w:tr w:rsidR="00B31857" w:rsidRPr="00576A31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857" w:rsidRPr="00576A31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576A31" w:rsidRDefault="00B31857" w:rsidP="00034093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576A31" w:rsidRDefault="00B31857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</w:rPr>
              <w:t>Place, date</w:t>
            </w:r>
          </w:p>
        </w:tc>
      </w:tr>
      <w:tr w:rsidR="00B31857" w:rsidRPr="00576A31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576A31" w:rsidRDefault="00ED4AB3" w:rsidP="00C41EFA">
      <w:pPr>
        <w:spacing w:before="360" w:after="360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576A31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576A31" w:rsidRDefault="00ED4AB3" w:rsidP="00C51BFB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  <w:r w:rsidR="00C51BFB" w:rsidRPr="00576A31">
              <w:rPr>
                <w:rFonts w:ascii="Calibri" w:hAnsi="Calibri" w:cs="Calibri"/>
                <w:b/>
              </w:rPr>
              <w:t xml:space="preserve"> </w:t>
            </w:r>
            <w:r w:rsidR="00C51BFB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576A31" w:rsidRDefault="00ED4AB3" w:rsidP="00C51BFB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  <w:r w:rsidR="00C51BFB" w:rsidRPr="00576A31">
              <w:rPr>
                <w:rFonts w:ascii="Calibri" w:hAnsi="Calibri" w:cs="Calibri"/>
                <w:b/>
              </w:rPr>
              <w:t xml:space="preserve"> </w:t>
            </w:r>
            <w:r w:rsidR="00C51BFB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576A31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4AB3" w:rsidRPr="00576A31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576A31" w:rsidRDefault="00ED4AB3" w:rsidP="00034093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color w:val="000000"/>
              </w:rPr>
              <w:t>role</w:t>
            </w:r>
          </w:p>
        </w:tc>
      </w:tr>
      <w:tr w:rsidR="00ED4AB3" w:rsidRPr="00576A31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4AB3" w:rsidRPr="00576A31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576A31" w:rsidRDefault="00ED4AB3" w:rsidP="00034093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  <w:lang w:val="fr-BE"/>
              </w:rPr>
              <w:t>Place, date</w:t>
            </w:r>
          </w:p>
        </w:tc>
      </w:tr>
      <w:tr w:rsidR="00ED4AB3" w:rsidRPr="00576A31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Pr="00576A31" w:rsidRDefault="00C41EFA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576A31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576A31" w:rsidRDefault="00C41EFA" w:rsidP="00C51BFB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  <w:r w:rsidR="00C51BFB" w:rsidRPr="00576A31">
              <w:rPr>
                <w:rFonts w:ascii="Calibri" w:hAnsi="Calibri" w:cs="Calibri"/>
                <w:b/>
              </w:rPr>
              <w:t xml:space="preserve"> </w:t>
            </w:r>
            <w:r w:rsidR="00C51BFB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</w:t>
            </w:r>
            <w:r w:rsidR="00BA09A8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576A31" w:rsidRDefault="00C41EFA" w:rsidP="00C51BFB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  <w:r w:rsidR="00C51BFB" w:rsidRPr="00576A31">
              <w:rPr>
                <w:rFonts w:ascii="Calibri" w:hAnsi="Calibri" w:cs="Calibri"/>
                <w:b/>
              </w:rPr>
              <w:t xml:space="preserve"> </w:t>
            </w:r>
            <w:r w:rsidR="00C51BFB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576A31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576A31" w:rsidRDefault="00C41EFA" w:rsidP="00C51BFB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576A31" w:rsidRDefault="00C41EFA" w:rsidP="00C51BFB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EFA" w:rsidRPr="00576A31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576A31" w:rsidRDefault="00C41EFA" w:rsidP="00034093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576A31" w:rsidRDefault="00C41EFA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color w:val="000000"/>
              </w:rPr>
              <w:t>role</w:t>
            </w:r>
          </w:p>
        </w:tc>
      </w:tr>
      <w:tr w:rsidR="00C41EFA" w:rsidRPr="00576A31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576A31" w:rsidRDefault="00C41EFA" w:rsidP="00C51BFB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576A31" w:rsidRDefault="00C41EFA" w:rsidP="00C51BFB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EFA" w:rsidRPr="00576A31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576A31" w:rsidRDefault="00C41EFA" w:rsidP="00034093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576A31" w:rsidRDefault="00C41EFA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  <w:lang w:val="fr-BE"/>
              </w:rPr>
              <w:t>Place, date</w:t>
            </w:r>
          </w:p>
        </w:tc>
      </w:tr>
      <w:tr w:rsidR="00E30E6E" w:rsidRPr="00576A31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576A31" w:rsidRDefault="00E30E6E" w:rsidP="00C51BF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576A31" w:rsidRDefault="00E30E6E" w:rsidP="00C51BFB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576A31" w:rsidRDefault="00C41EFA" w:rsidP="00C51BFB">
      <w:pPr>
        <w:spacing w:before="360" w:after="360"/>
        <w:rPr>
          <w:rFonts w:ascii="Calibri" w:hAnsi="Calibri" w:cs="Calibri"/>
          <w:sz w:val="16"/>
          <w:szCs w:val="16"/>
        </w:rPr>
      </w:pPr>
    </w:p>
    <w:p w14:paraId="53CACF25" w14:textId="77777777" w:rsidR="00E30E6E" w:rsidRPr="00576A31" w:rsidRDefault="0062210D">
      <w:pPr>
        <w:rPr>
          <w:rFonts w:ascii="Calibri" w:hAnsi="Calibri" w:cs="Calibri"/>
        </w:rPr>
      </w:pPr>
      <w:proofErr w:type="gramStart"/>
      <w:r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a</w:t>
      </w:r>
      <w:r w:rsidR="00C51BFB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dd</w:t>
      </w:r>
      <w:proofErr w:type="gramEnd"/>
      <w:r w:rsidR="00C51BFB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 xml:space="preserve"> more tables if necessary</w:t>
      </w:r>
      <w:r w:rsidR="00E30E6E"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576A31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576A31" w:rsidRDefault="00BF1B96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 xml:space="preserve">Additional </w:t>
            </w:r>
            <w:r w:rsidR="00D903D5" w:rsidRPr="00576A31">
              <w:rPr>
                <w:rFonts w:ascii="Calibri" w:hAnsi="Calibri" w:cs="Calibri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Pr="00576A31" w:rsidRDefault="00BF1B96" w:rsidP="00BF1B96">
      <w:pPr>
        <w:spacing w:before="120" w:after="120"/>
        <w:rPr>
          <w:rFonts w:ascii="Calibri" w:hAnsi="Calibri" w:cs="Calibri"/>
        </w:rPr>
      </w:pPr>
    </w:p>
    <w:p w14:paraId="53CACF29" w14:textId="77777777" w:rsidR="00BF1B96" w:rsidRPr="00576A31" w:rsidRDefault="00BF1B96" w:rsidP="00BF1B96">
      <w:pPr>
        <w:spacing w:before="120" w:after="120"/>
        <w:rPr>
          <w:rFonts w:ascii="Calibri" w:hAnsi="Calibri" w:cs="Calibri"/>
        </w:rPr>
      </w:pPr>
    </w:p>
    <w:p w14:paraId="53CACF2A" w14:textId="77777777" w:rsidR="00BF1B96" w:rsidRPr="00576A31" w:rsidRDefault="00BF1B96" w:rsidP="00BF1B96">
      <w:pPr>
        <w:spacing w:before="120" w:after="120"/>
        <w:rPr>
          <w:rFonts w:ascii="Calibri" w:hAnsi="Calibri" w:cs="Calibri"/>
        </w:rPr>
      </w:pPr>
    </w:p>
    <w:p w14:paraId="53CACF2B" w14:textId="77777777" w:rsidR="00BF1B96" w:rsidRPr="00576A31" w:rsidRDefault="00BF1B96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576A31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576A31" w:rsidRDefault="00BF1B96" w:rsidP="00BF1B96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Annexes</w:t>
            </w:r>
          </w:p>
        </w:tc>
      </w:tr>
    </w:tbl>
    <w:p w14:paraId="53CACF30" w14:textId="77777777" w:rsidR="00BF1B96" w:rsidRPr="00576A31" w:rsidRDefault="00BF1B96" w:rsidP="00BF1B96">
      <w:pPr>
        <w:spacing w:before="120" w:after="120"/>
        <w:rPr>
          <w:rFonts w:ascii="Calibri" w:hAnsi="Calibri" w:cs="Calibri"/>
          <w:b/>
        </w:rPr>
      </w:pPr>
    </w:p>
    <w:sectPr w:rsidR="00BF1B96" w:rsidRPr="00576A31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B" w14:textId="2FA9E4F4" w:rsidR="00001D8D" w:rsidRPr="003E4513" w:rsidRDefault="00001D8D" w:rsidP="00576A31">
    <w:pPr>
      <w:pStyle w:val="Fuzeile"/>
      <w:jc w:val="right"/>
      <w:rPr>
        <w:rFonts w:ascii="Calibri" w:hAnsi="Calibri" w:cs="Calibri"/>
        <w:sz w:val="20"/>
        <w:szCs w:val="20"/>
      </w:rPr>
    </w:pPr>
    <w:r w:rsidRPr="003E4513">
      <w:rPr>
        <w:rFonts w:ascii="Calibri" w:hAnsi="Calibri" w:cs="Calibri"/>
        <w:sz w:val="20"/>
        <w:szCs w:val="20"/>
      </w:rPr>
      <w:fldChar w:fldCharType="begin"/>
    </w:r>
    <w:r w:rsidRPr="003E4513">
      <w:rPr>
        <w:rFonts w:ascii="Calibri" w:hAnsi="Calibri" w:cs="Calibri"/>
        <w:sz w:val="20"/>
        <w:szCs w:val="20"/>
      </w:rPr>
      <w:instrText xml:space="preserve"> PAGE   \* MERGEFORMAT </w:instrText>
    </w:r>
    <w:r w:rsidRPr="003E4513">
      <w:rPr>
        <w:rFonts w:ascii="Calibri" w:hAnsi="Calibri" w:cs="Calibri"/>
        <w:sz w:val="20"/>
        <w:szCs w:val="20"/>
      </w:rPr>
      <w:fldChar w:fldCharType="separate"/>
    </w:r>
    <w:r w:rsidR="002B1608">
      <w:rPr>
        <w:rFonts w:ascii="Calibri" w:hAnsi="Calibri" w:cs="Calibri"/>
        <w:noProof/>
        <w:sz w:val="20"/>
        <w:szCs w:val="20"/>
      </w:rPr>
      <w:t>13</w:t>
    </w:r>
    <w:r w:rsidRPr="003E4513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Pr="00576A31" w:rsidRDefault="00D903D5" w:rsidP="00D903D5">
      <w:pPr>
        <w:pStyle w:val="Funotentext"/>
        <w:rPr>
          <w:rFonts w:ascii="Calibri" w:hAnsi="Calibri" w:cs="Calibri"/>
        </w:rPr>
      </w:pPr>
      <w:r w:rsidRPr="00576A31">
        <w:rPr>
          <w:rStyle w:val="Funotenzeichen"/>
          <w:rFonts w:ascii="Calibri" w:hAnsi="Calibri" w:cs="Calibri"/>
        </w:rPr>
        <w:footnoteRef/>
      </w:r>
      <w:r w:rsidRPr="00576A31">
        <w:rPr>
          <w:rFonts w:ascii="Calibri" w:hAnsi="Calibri" w:cs="Calibri"/>
        </w:rPr>
        <w:t xml:space="preserve"> </w:t>
      </w:r>
      <w:r w:rsidRPr="00576A31">
        <w:rPr>
          <w:rFonts w:ascii="Calibri" w:hAnsi="Calibri" w:cs="Calibri"/>
          <w:i/>
        </w:rPr>
        <w:t xml:space="preserve">For more information and guidance on the establishment of a MoU please refer to the ECVET User’s Guide: ‘Using ECVET for geographical mobility (2012) - Part II of the ECVET Users’ Guide - Revised version – including key points for quality assurance’ – available at: </w:t>
      </w:r>
      <w:hyperlink r:id="rId1" w:history="1">
        <w:r w:rsidR="00FB71CD" w:rsidRPr="00576A31">
          <w:rPr>
            <w:rStyle w:val="Hyperlink"/>
            <w:rFonts w:ascii="Calibri" w:hAnsi="Calibri" w:cs="Calibri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9" w14:textId="7A9A8CE2" w:rsidR="000C255E" w:rsidRPr="00576A31" w:rsidRDefault="00F95A4F" w:rsidP="00F07895">
    <w:pPr>
      <w:pStyle w:val="Kopfzeile"/>
      <w:tabs>
        <w:tab w:val="clear" w:pos="9072"/>
      </w:tabs>
      <w:rPr>
        <w:rFonts w:ascii="Calibri" w:hAnsi="Calibri" w:cs="Calibri"/>
        <w:sz w:val="20"/>
        <w:szCs w:val="20"/>
      </w:rPr>
    </w:pPr>
    <w:r w:rsidRPr="00576A31">
      <w:rPr>
        <w:rFonts w:ascii="Calibri" w:hAnsi="Calibri" w:cs="Calibri"/>
        <w:sz w:val="20"/>
        <w:szCs w:val="20"/>
      </w:rPr>
      <w:t>GfNA-</w:t>
    </w:r>
    <w:r w:rsidR="00C731C7" w:rsidRPr="00576A31">
      <w:rPr>
        <w:rFonts w:ascii="Calibri" w:hAnsi="Calibri" w:cs="Calibri"/>
        <w:sz w:val="20"/>
        <w:szCs w:val="20"/>
      </w:rPr>
      <w:t>II.10 ECVET Memorandum of Understanding</w:t>
    </w:r>
    <w:r w:rsidRPr="00576A31">
      <w:rPr>
        <w:rFonts w:ascii="Calibri" w:hAnsi="Calibri" w:cs="Calibri"/>
        <w:sz w:val="20"/>
        <w:szCs w:val="20"/>
      </w:rPr>
      <w:t xml:space="preserve"> </w:t>
    </w:r>
    <w:r w:rsidR="000C255E" w:rsidRPr="00576A31">
      <w:rPr>
        <w:rFonts w:ascii="Calibri" w:hAnsi="Calibri" w:cs="Calibri"/>
        <w:sz w:val="20"/>
        <w:szCs w:val="20"/>
      </w:rPr>
      <w:t>–</w:t>
    </w:r>
    <w:r w:rsidR="00F07895" w:rsidRPr="00576A31">
      <w:rPr>
        <w:rFonts w:ascii="Calibri" w:hAnsi="Calibri" w:cs="Calibri"/>
        <w:sz w:val="20"/>
        <w:szCs w:val="20"/>
      </w:rPr>
      <w:t>20</w:t>
    </w:r>
    <w:r w:rsidR="009F6AEF">
      <w:rPr>
        <w:rFonts w:ascii="Calibri" w:hAnsi="Calibri" w:cs="Calibri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ERTAS MARTINEZ Marta (EAC)">
    <w15:presenceInfo w15:providerId="None" w15:userId="HUERTAS MARTINEZ Marta (E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B4D33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1608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513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76A31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D1AF8"/>
    <w:rsid w:val="006E77FF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80876"/>
    <w:rsid w:val="00990379"/>
    <w:rsid w:val="009B15DD"/>
    <w:rsid w:val="009B2B6D"/>
    <w:rsid w:val="009C1A51"/>
    <w:rsid w:val="009F6AEF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94DC9"/>
    <w:rsid w:val="00AA3401"/>
    <w:rsid w:val="00AD155B"/>
    <w:rsid w:val="00B1599C"/>
    <w:rsid w:val="00B31857"/>
    <w:rsid w:val="00B36F82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1099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C5424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3CA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rsid w:val="00A6220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55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unotenzeichen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rsid w:val="00A6220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55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unotenzeichen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2F66-4B7B-4187-83B1-F31DB742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fd06d9f-862c-4359-9a69-c66ff689f26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E1D276-D143-4C33-81AD-CCF34589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0</TotalTime>
  <Pages>13</Pages>
  <Words>868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6329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Millwisch, Clarissa</cp:lastModifiedBy>
  <cp:revision>13</cp:revision>
  <cp:lastPrinted>2012-06-22T11:03:00Z</cp:lastPrinted>
  <dcterms:created xsi:type="dcterms:W3CDTF">2019-01-23T11:52:00Z</dcterms:created>
  <dcterms:modified xsi:type="dcterms:W3CDTF">2020-05-27T08:54:00Z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